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3" w:type="dxa"/>
        <w:tblInd w:w="-252" w:type="dxa"/>
        <w:tblLook w:val="01E0" w:firstRow="1" w:lastRow="1" w:firstColumn="1" w:lastColumn="1" w:noHBand="0" w:noVBand="0"/>
      </w:tblPr>
      <w:tblGrid>
        <w:gridCol w:w="4471"/>
        <w:gridCol w:w="5772"/>
      </w:tblGrid>
      <w:tr w:rsidR="00CA59E1" w:rsidRPr="00CA59E1" w:rsidTr="00D44FA1">
        <w:tc>
          <w:tcPr>
            <w:tcW w:w="4471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TIỂU HỌ</w:t>
            </w:r>
            <w:r w:rsidR="00D44FA1">
              <w:rPr>
                <w:rFonts w:ascii="Times New Roman" w:hAnsi="Times New Roman" w:cs="Times New Roman"/>
                <w:b/>
                <w:sz w:val="26"/>
                <w:szCs w:val="28"/>
              </w:rPr>
              <w:t>C HOÀNG QUẾ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32C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N+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ATkaN+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0A750A" w:rsidRPr="00CA59E1" w:rsidRDefault="000A750A" w:rsidP="000A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Số:</w:t>
            </w:r>
            <w:r w:rsidR="00E47F73">
              <w:rPr>
                <w:rFonts w:ascii="Times New Roman" w:hAnsi="Times New Roman" w:cs="Times New Roman"/>
                <w:sz w:val="26"/>
                <w:szCs w:val="28"/>
              </w:rPr>
              <w:t xml:space="preserve"> 467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/TB-T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HHQ</w:t>
            </w:r>
          </w:p>
          <w:p w:rsidR="00CA59E1" w:rsidRPr="00CA59E1" w:rsidRDefault="00CA59E1" w:rsidP="00D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2700" t="10795" r="6350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1E8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Hywocs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9252F9">
              <w:rPr>
                <w:rFonts w:ascii="Times New Roman" w:hAnsi="Times New Roman" w:cs="Times New Roman"/>
                <w:i/>
                <w:sz w:val="28"/>
                <w:szCs w:val="28"/>
              </w:rPr>
              <w:t>u, ngày 3</w:t>
            </w:r>
            <w:r w:rsidR="00F167A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52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167A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D44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9252F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D44FA1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 viên</w:t>
      </w:r>
      <w:r w:rsidR="005C0197">
        <w:rPr>
          <w:b/>
        </w:rPr>
        <w:t xml:space="preserve"> t</w:t>
      </w:r>
      <w:r w:rsidR="00F52739">
        <w:rPr>
          <w:b/>
        </w:rPr>
        <w:t xml:space="preserve">rực </w:t>
      </w:r>
      <w:r w:rsidR="00F167A5">
        <w:rPr>
          <w:b/>
        </w:rPr>
        <w:t>Tết Dương lịch 2023</w:t>
      </w:r>
    </w:p>
    <w:p w:rsidR="00CA59E1" w:rsidRPr="00CA59E1" w:rsidRDefault="00B632E1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0F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27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LJvO5w9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AzCu27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CA59E1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Để đảm bảo công tác cơ qu</w:t>
      </w:r>
      <w:r w:rsidR="00D44FA1">
        <w:t xml:space="preserve">an và xử lý công việc trong </w:t>
      </w:r>
      <w:r w:rsidRPr="00CA59E1">
        <w:t xml:space="preserve">ngày nghỉ, </w:t>
      </w:r>
      <w:r w:rsidR="00D44FA1">
        <w:t>Trường Tiểu học Hoàng Quế</w:t>
      </w:r>
      <w:r w:rsidRPr="00CA59E1">
        <w:t xml:space="preserve"> </w:t>
      </w:r>
      <w:r w:rsidR="00F167A5">
        <w:t>thông báo lịch trực trong dịp Tết Dương lịch năm 2023</w:t>
      </w:r>
      <w:r w:rsidRPr="00CA59E1">
        <w:t xml:space="preserve"> như sau: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17"/>
        <w:gridCol w:w="2126"/>
        <w:gridCol w:w="3243"/>
        <w:gridCol w:w="1784"/>
        <w:gridCol w:w="1659"/>
      </w:tblGrid>
      <w:tr w:rsidR="00AA62A9" w:rsidTr="00F7308F">
        <w:tc>
          <w:tcPr>
            <w:tcW w:w="817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TT</w:t>
            </w:r>
          </w:p>
        </w:tc>
        <w:tc>
          <w:tcPr>
            <w:tcW w:w="2126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Ngày trực</w:t>
            </w:r>
          </w:p>
        </w:tc>
        <w:tc>
          <w:tcPr>
            <w:tcW w:w="3243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Họ và tên</w:t>
            </w:r>
            <w:r>
              <w:rPr>
                <w:b/>
                <w:bCs/>
              </w:rPr>
              <w:t xml:space="preserve"> người trực</w:t>
            </w:r>
          </w:p>
        </w:tc>
        <w:tc>
          <w:tcPr>
            <w:tcW w:w="1784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Chức vụ</w:t>
            </w:r>
          </w:p>
        </w:tc>
        <w:tc>
          <w:tcPr>
            <w:tcW w:w="1659" w:type="dxa"/>
          </w:tcPr>
          <w:p w:rsidR="00AA62A9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Số điện thoại</w:t>
            </w:r>
          </w:p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</w:p>
        </w:tc>
      </w:tr>
      <w:tr w:rsidR="0036327A" w:rsidRPr="004E082C" w:rsidTr="008E6EBF">
        <w:trPr>
          <w:trHeight w:val="441"/>
        </w:trPr>
        <w:tc>
          <w:tcPr>
            <w:tcW w:w="817" w:type="dxa"/>
            <w:vMerge w:val="restart"/>
          </w:tcPr>
          <w:p w:rsidR="0036327A" w:rsidRPr="004E082C" w:rsidRDefault="0036327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36327A" w:rsidRPr="004E082C" w:rsidRDefault="0036327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36327A" w:rsidRPr="004E082C" w:rsidRDefault="0036327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6327A" w:rsidRPr="004E082C" w:rsidRDefault="0036327A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36327A" w:rsidRPr="004E082C" w:rsidRDefault="0036327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31/12</w:t>
            </w:r>
            <w:r w:rsidRPr="004E082C">
              <w:rPr>
                <w:sz w:val="24"/>
                <w:szCs w:val="24"/>
              </w:rPr>
              <w:t>/2022</w:t>
            </w:r>
          </w:p>
          <w:p w:rsidR="0036327A" w:rsidRPr="004E082C" w:rsidRDefault="0036327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(Thứ Bảy)</w:t>
            </w:r>
          </w:p>
        </w:tc>
        <w:tc>
          <w:tcPr>
            <w:tcW w:w="3243" w:type="dxa"/>
            <w:vAlign w:val="center"/>
          </w:tcPr>
          <w:p w:rsidR="0036327A" w:rsidRPr="004E082C" w:rsidRDefault="0036327A" w:rsidP="00F7308F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</w:tc>
        <w:tc>
          <w:tcPr>
            <w:tcW w:w="1784" w:type="dxa"/>
            <w:vAlign w:val="center"/>
          </w:tcPr>
          <w:p w:rsidR="0036327A" w:rsidRPr="004E082C" w:rsidRDefault="0036327A" w:rsidP="00C04760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P. Hiệu trưởng</w:t>
            </w:r>
          </w:p>
        </w:tc>
        <w:tc>
          <w:tcPr>
            <w:tcW w:w="1659" w:type="dxa"/>
            <w:vAlign w:val="center"/>
          </w:tcPr>
          <w:p w:rsidR="0036327A" w:rsidRPr="004E082C" w:rsidRDefault="0036327A" w:rsidP="003219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0977.359.921</w:t>
            </w:r>
          </w:p>
        </w:tc>
      </w:tr>
      <w:tr w:rsidR="0049791C" w:rsidRPr="004E082C" w:rsidTr="00BD47AC">
        <w:trPr>
          <w:trHeight w:val="638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F7308F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0382.337.244</w:t>
            </w:r>
          </w:p>
        </w:tc>
      </w:tr>
      <w:tr w:rsidR="0049791C" w:rsidRPr="004E082C" w:rsidTr="00E47F73">
        <w:trPr>
          <w:trHeight w:val="471"/>
        </w:trPr>
        <w:tc>
          <w:tcPr>
            <w:tcW w:w="817" w:type="dxa"/>
            <w:vMerge w:val="restart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 w:rsidR="004825B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/0</w:t>
            </w:r>
            <w:r w:rsidR="004825B1">
              <w:rPr>
                <w:sz w:val="24"/>
                <w:szCs w:val="24"/>
              </w:rPr>
              <w:t>1/2023</w:t>
            </w: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 w:rsidR="004825B1">
              <w:rPr>
                <w:sz w:val="24"/>
                <w:szCs w:val="24"/>
              </w:rPr>
              <w:t>Chủ Nhật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P. Hiệu trưởng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0979.431.256</w:t>
            </w:r>
          </w:p>
        </w:tc>
      </w:tr>
      <w:tr w:rsidR="0049791C" w:rsidRPr="004E082C" w:rsidTr="00CA3AB5">
        <w:trPr>
          <w:trHeight w:val="613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0902.139.926</w:t>
            </w:r>
          </w:p>
        </w:tc>
      </w:tr>
      <w:tr w:rsidR="00E47F73" w:rsidRPr="004E082C" w:rsidTr="00E47F73">
        <w:trPr>
          <w:trHeight w:val="413"/>
        </w:trPr>
        <w:tc>
          <w:tcPr>
            <w:tcW w:w="817" w:type="dxa"/>
            <w:vMerge w:val="restart"/>
          </w:tcPr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E47F73" w:rsidRPr="004E082C" w:rsidRDefault="00E47F73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02/01/2023</w:t>
            </w:r>
          </w:p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Thứ Hai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  <w:vAlign w:val="center"/>
          </w:tcPr>
          <w:p w:rsidR="00E47F73" w:rsidRPr="004E082C" w:rsidRDefault="00E47F73" w:rsidP="003219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Quế Nga</w:t>
            </w:r>
          </w:p>
        </w:tc>
        <w:tc>
          <w:tcPr>
            <w:tcW w:w="1784" w:type="dxa"/>
            <w:vAlign w:val="center"/>
          </w:tcPr>
          <w:p w:rsidR="00E47F73" w:rsidRPr="004E082C" w:rsidRDefault="00E47F73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Hiệu trưởng</w:t>
            </w:r>
          </w:p>
        </w:tc>
        <w:tc>
          <w:tcPr>
            <w:tcW w:w="1659" w:type="dxa"/>
            <w:vAlign w:val="center"/>
          </w:tcPr>
          <w:p w:rsidR="00E47F73" w:rsidRPr="004E082C" w:rsidRDefault="00E47F73" w:rsidP="003219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0327.090.175</w:t>
            </w:r>
          </w:p>
        </w:tc>
      </w:tr>
      <w:tr w:rsidR="0049791C" w:rsidRPr="004E082C" w:rsidTr="00E47F73">
        <w:trPr>
          <w:trHeight w:val="507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0A750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0378.066.178</w:t>
            </w:r>
          </w:p>
        </w:tc>
      </w:tr>
    </w:tbl>
    <w:p w:rsidR="00E47F73" w:rsidRDefault="00E47F73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A59E1" w:rsidRPr="00D44FA1" w:rsidRDefault="00E47F73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>Trường Tiểu họ</w:t>
      </w:r>
      <w:r w:rsidR="007106EE">
        <w:rPr>
          <w:rFonts w:ascii="Times New Roman" w:hAnsi="Times New Roman" w:cs="Times New Roman"/>
          <w:sz w:val="28"/>
          <w:szCs w:val="28"/>
          <w:lang w:val="fr-FR"/>
        </w:rPr>
        <w:t>c Hoàng Quế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lich trực trong dịp Tết Dương lịch năm 2023 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để các </w:t>
      </w:r>
      <w:r w:rsidR="009A3BC3" w:rsidRPr="00D44FA1">
        <w:rPr>
          <w:rFonts w:ascii="Times New Roman" w:hAnsi="Times New Roman" w:cs="Times New Roman"/>
          <w:sz w:val="28"/>
          <w:szCs w:val="28"/>
          <w:lang w:val="fr-FR"/>
        </w:rPr>
        <w:t>cá nhân, cơ quan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được biết để thuận tiện liên hệ giải quyết công việc./.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  <w:t>Nơi nhận:</w:t>
            </w:r>
          </w:p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 xml:space="preserve">- Cổng TTĐT </w:t>
            </w:r>
            <w:r w:rsidR="00E512C4" w:rsidRPr="00D44FA1">
              <w:rPr>
                <w:rFonts w:ascii="Times New Roman" w:hAnsi="Times New Roman" w:cs="Times New Roman"/>
                <w:szCs w:val="28"/>
                <w:lang w:val="fr-FR"/>
              </w:rPr>
              <w:t>trường</w:t>
            </w: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  <w:r w:rsidR="00D0394D">
              <w:rPr>
                <w:noProof/>
              </w:rPr>
              <w:t xml:space="preserve"> </w:t>
            </w:r>
          </w:p>
        </w:tc>
        <w:tc>
          <w:tcPr>
            <w:tcW w:w="4620" w:type="dxa"/>
          </w:tcPr>
          <w:p w:rsidR="00CA59E1" w:rsidRPr="00CA59E1" w:rsidRDefault="00D0394D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122F7D" wp14:editId="0FB4BC7C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182880</wp:posOffset>
                  </wp:positionV>
                  <wp:extent cx="1143000" cy="1084580"/>
                  <wp:effectExtent l="0" t="0" r="0" b="1270"/>
                  <wp:wrapNone/>
                  <wp:docPr id="2" name="Picture 2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D0394D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5440565" wp14:editId="5D8FC836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107315</wp:posOffset>
                  </wp:positionV>
                  <wp:extent cx="1668780" cy="956945"/>
                  <wp:effectExtent l="0" t="0" r="0" b="0"/>
                  <wp:wrapTight wrapText="bothSides">
                    <wp:wrapPolygon edited="0">
                      <wp:start x="11589" y="430"/>
                      <wp:lineTo x="2712" y="3010"/>
                      <wp:lineTo x="1973" y="7310"/>
                      <wp:lineTo x="3452" y="8170"/>
                      <wp:lineTo x="2712" y="12470"/>
                      <wp:lineTo x="3205" y="14190"/>
                      <wp:lineTo x="6164" y="15050"/>
                      <wp:lineTo x="8137" y="19780"/>
                      <wp:lineTo x="8384" y="20640"/>
                      <wp:lineTo x="9370" y="20640"/>
                      <wp:lineTo x="10110" y="15050"/>
                      <wp:lineTo x="13808" y="8170"/>
                      <wp:lineTo x="20466" y="3010"/>
                      <wp:lineTo x="20466" y="2150"/>
                      <wp:lineTo x="12822" y="430"/>
                      <wp:lineTo x="11589" y="430"/>
                    </wp:wrapPolygon>
                  </wp:wrapTight>
                  <wp:docPr id="3" name="Picture 3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0A750A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Quế Nga</w:t>
            </w:r>
          </w:p>
        </w:tc>
      </w:tr>
    </w:tbl>
    <w:p w:rsidR="00911396" w:rsidRDefault="00911396">
      <w:pPr>
        <w:rPr>
          <w:rFonts w:ascii="Times New Roman" w:hAnsi="Times New Roman" w:cs="Times New Roman"/>
          <w:sz w:val="28"/>
          <w:szCs w:val="28"/>
        </w:rPr>
      </w:pPr>
    </w:p>
    <w:p w:rsidR="002C1025" w:rsidRDefault="002C1025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 w:rsidP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>
      <w:pPr>
        <w:rPr>
          <w:rFonts w:ascii="Times New Roman" w:hAnsi="Times New Roman" w:cs="Times New Roman"/>
          <w:sz w:val="28"/>
          <w:szCs w:val="28"/>
        </w:rPr>
      </w:pPr>
    </w:p>
    <w:sectPr w:rsidR="003C50AF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1"/>
    <w:rsid w:val="000550CF"/>
    <w:rsid w:val="000A750A"/>
    <w:rsid w:val="00274156"/>
    <w:rsid w:val="00294503"/>
    <w:rsid w:val="002C1025"/>
    <w:rsid w:val="00346388"/>
    <w:rsid w:val="00361A73"/>
    <w:rsid w:val="0036327A"/>
    <w:rsid w:val="003B43C1"/>
    <w:rsid w:val="003C50AF"/>
    <w:rsid w:val="003E6A65"/>
    <w:rsid w:val="004516EC"/>
    <w:rsid w:val="004825B1"/>
    <w:rsid w:val="0049791C"/>
    <w:rsid w:val="004E1058"/>
    <w:rsid w:val="00502D39"/>
    <w:rsid w:val="00516045"/>
    <w:rsid w:val="00517CC8"/>
    <w:rsid w:val="005A5FB1"/>
    <w:rsid w:val="005C0197"/>
    <w:rsid w:val="005E1AE8"/>
    <w:rsid w:val="00671A44"/>
    <w:rsid w:val="006C54ED"/>
    <w:rsid w:val="007106EE"/>
    <w:rsid w:val="00712D2B"/>
    <w:rsid w:val="00723962"/>
    <w:rsid w:val="007340BA"/>
    <w:rsid w:val="0076170B"/>
    <w:rsid w:val="007869F5"/>
    <w:rsid w:val="007A2BE9"/>
    <w:rsid w:val="007F5998"/>
    <w:rsid w:val="00866B43"/>
    <w:rsid w:val="008C696A"/>
    <w:rsid w:val="00911396"/>
    <w:rsid w:val="009252F9"/>
    <w:rsid w:val="00937E12"/>
    <w:rsid w:val="009417A1"/>
    <w:rsid w:val="00980728"/>
    <w:rsid w:val="009A3BC3"/>
    <w:rsid w:val="009F4EF9"/>
    <w:rsid w:val="00A50E70"/>
    <w:rsid w:val="00A86A78"/>
    <w:rsid w:val="00AA62A9"/>
    <w:rsid w:val="00AC2A0E"/>
    <w:rsid w:val="00AC42A3"/>
    <w:rsid w:val="00AD5E71"/>
    <w:rsid w:val="00B150E2"/>
    <w:rsid w:val="00B632E1"/>
    <w:rsid w:val="00BF1241"/>
    <w:rsid w:val="00C04760"/>
    <w:rsid w:val="00C46510"/>
    <w:rsid w:val="00CA59E1"/>
    <w:rsid w:val="00D0394D"/>
    <w:rsid w:val="00D44FA1"/>
    <w:rsid w:val="00E47F73"/>
    <w:rsid w:val="00E512C4"/>
    <w:rsid w:val="00E73131"/>
    <w:rsid w:val="00E76C4D"/>
    <w:rsid w:val="00EA2FB3"/>
    <w:rsid w:val="00ED302B"/>
    <w:rsid w:val="00F167A5"/>
    <w:rsid w:val="00F34426"/>
    <w:rsid w:val="00F47AD2"/>
    <w:rsid w:val="00F52739"/>
    <w:rsid w:val="00F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CB38F-1FA2-49DF-A2F6-90FE64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2</cp:revision>
  <cp:lastPrinted>2022-08-31T10:10:00Z</cp:lastPrinted>
  <dcterms:created xsi:type="dcterms:W3CDTF">2022-12-30T12:45:00Z</dcterms:created>
  <dcterms:modified xsi:type="dcterms:W3CDTF">2022-12-30T12:45:00Z</dcterms:modified>
</cp:coreProperties>
</file>